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4F488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firstLine="1405" w:firstLineChars="500"/>
        <w:jc w:val="left"/>
        <w:rPr>
          <w:rFonts w:hint="eastAsia" w:ascii="黑体" w:hAnsi="黑体" w:eastAsia="黑体" w:cs="黑体"/>
          <w:color w:val="000000"/>
          <w:sz w:val="28"/>
          <w:szCs w:val="28"/>
          <w:bdr w:val="none" w:color="auto" w:sz="0" w:space="0"/>
        </w:rPr>
      </w:pPr>
      <w:bookmarkStart w:id="0" w:name="_GoBack"/>
      <w:r>
        <w:rPr>
          <w:rFonts w:hint="eastAsia" w:ascii="黑体" w:hAnsi="黑体" w:eastAsia="黑体" w:cs="黑体"/>
          <w:color w:val="000000"/>
          <w:sz w:val="28"/>
          <w:szCs w:val="28"/>
          <w:bdr w:val="none" w:color="auto" w:sz="0" w:space="0"/>
        </w:rPr>
        <w:t>《通化师范学院学报》稿件 AIGC 使用信息</w:t>
      </w:r>
      <w:r>
        <w:rPr>
          <w:rFonts w:hint="eastAsia" w:ascii="黑体" w:hAnsi="黑体" w:eastAsia="黑体" w:cs="黑体"/>
          <w:color w:val="000000"/>
          <w:sz w:val="28"/>
          <w:szCs w:val="28"/>
          <w:bdr w:val="none" w:color="auto" w:sz="0" w:space="0"/>
          <w:lang w:val="en-US" w:eastAsia="zh-CN"/>
        </w:rPr>
        <w:t>登记</w:t>
      </w:r>
      <w:r>
        <w:rPr>
          <w:rFonts w:hint="eastAsia" w:ascii="黑体" w:hAnsi="黑体" w:eastAsia="黑体" w:cs="黑体"/>
          <w:color w:val="000000"/>
          <w:sz w:val="28"/>
          <w:szCs w:val="28"/>
          <w:bdr w:val="none" w:color="auto" w:sz="0" w:space="0"/>
        </w:rPr>
        <w:t>表</w:t>
      </w:r>
    </w:p>
    <w:bookmarkEnd w:id="0"/>
    <w:p w14:paraId="2DF975B0"/>
    <w:p w14:paraId="6E0E234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 xml:space="preserve">稿件题目： </w:t>
      </w:r>
    </w:p>
    <w:p w14:paraId="6A38045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专栏类别：</w:t>
      </w:r>
    </w:p>
    <w:p w14:paraId="066867A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全部作者签字：</w:t>
      </w:r>
    </w:p>
    <w:p w14:paraId="13C80FCC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color="auto" w:sz="0" w:space="0"/>
        </w:rPr>
        <w:t>是否使用 AIGC 工具：</w:t>
      </w:r>
      <w:r>
        <w:rPr>
          <w:rFonts w:hint="eastAsia"/>
          <w:color w:val="000000"/>
          <w:sz w:val="28"/>
          <w:szCs w:val="28"/>
          <w:bdr w:val="none" w:color="auto" w:sz="0" w:space="0"/>
          <w:lang w:eastAsia="zh-CN"/>
        </w:rPr>
        <w:t>□</w:t>
      </w:r>
      <w:r>
        <w:rPr>
          <w:color w:val="000000"/>
          <w:sz w:val="28"/>
          <w:szCs w:val="28"/>
          <w:bdr w:val="none" w:color="auto" w:sz="0" w:space="0"/>
        </w:rPr>
        <w:t xml:space="preserve">是 </w:t>
      </w:r>
      <w:r>
        <w:rPr>
          <w:rFonts w:hint="eastAsia"/>
          <w:color w:val="000000"/>
          <w:sz w:val="28"/>
          <w:szCs w:val="28"/>
          <w:bdr w:val="none" w:color="auto" w:sz="0" w:space="0"/>
          <w:lang w:eastAsia="zh-CN"/>
        </w:rPr>
        <w:t>□</w:t>
      </w:r>
      <w:r>
        <w:rPr>
          <w:color w:val="000000"/>
          <w:sz w:val="28"/>
          <w:szCs w:val="28"/>
          <w:bdr w:val="none" w:color="auto" w:sz="0" w:space="0"/>
        </w:rPr>
        <w:t>否</w:t>
      </w:r>
    </w:p>
    <w:p w14:paraId="22845BC8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color="auto" w:sz="0" w:space="0"/>
        </w:rPr>
        <w:t>所用 AIGC 工具完整名称及版本：</w:t>
      </w:r>
    </w:p>
    <w:p w14:paraId="4AD55B69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color="auto" w:sz="0" w:space="0"/>
        </w:rPr>
        <w:t xml:space="preserve">AI 辅助的具体工作环节（可多选补充）： </w:t>
      </w:r>
      <w:r>
        <w:rPr>
          <w:rFonts w:hint="eastAsia"/>
          <w:color w:val="000000"/>
          <w:sz w:val="28"/>
          <w:szCs w:val="28"/>
          <w:bdr w:val="none" w:color="auto" w:sz="0" w:space="0"/>
          <w:lang w:eastAsia="zh-CN"/>
        </w:rPr>
        <w:t>□</w:t>
      </w:r>
      <w:r>
        <w:rPr>
          <w:color w:val="000000"/>
          <w:sz w:val="28"/>
          <w:szCs w:val="28"/>
          <w:bdr w:val="none" w:color="auto" w:sz="0" w:space="0"/>
        </w:rPr>
        <w:t xml:space="preserve">文献检索与目录整理 </w:t>
      </w:r>
      <w:r>
        <w:rPr>
          <w:rFonts w:hint="eastAsia"/>
          <w:color w:val="000000"/>
          <w:sz w:val="28"/>
          <w:szCs w:val="28"/>
          <w:bdr w:val="none" w:color="auto" w:sz="0" w:space="0"/>
          <w:lang w:eastAsia="zh-CN"/>
        </w:rPr>
        <w:t>□</w:t>
      </w:r>
      <w:r>
        <w:rPr>
          <w:color w:val="000000"/>
          <w:sz w:val="28"/>
          <w:szCs w:val="28"/>
          <w:bdr w:val="none" w:color="auto" w:sz="0" w:space="0"/>
        </w:rPr>
        <w:t xml:space="preserve">文本润色、语法校对 </w:t>
      </w:r>
      <w:r>
        <w:rPr>
          <w:rFonts w:hint="eastAsia"/>
          <w:color w:val="000000"/>
          <w:sz w:val="28"/>
          <w:szCs w:val="28"/>
          <w:bdr w:val="none" w:color="auto" w:sz="0" w:space="0"/>
          <w:lang w:eastAsia="zh-CN"/>
        </w:rPr>
        <w:t>□</w:t>
      </w:r>
      <w:r>
        <w:rPr>
          <w:color w:val="000000"/>
          <w:sz w:val="28"/>
          <w:szCs w:val="28"/>
          <w:bdr w:val="none" w:color="auto" w:sz="0" w:space="0"/>
        </w:rPr>
        <w:t xml:space="preserve">外文摘要 / 引文翻译 </w:t>
      </w:r>
      <w:r>
        <w:rPr>
          <w:rFonts w:hint="eastAsia"/>
          <w:color w:val="000000"/>
          <w:sz w:val="28"/>
          <w:szCs w:val="28"/>
          <w:bdr w:val="none" w:color="auto" w:sz="0" w:space="0"/>
          <w:lang w:eastAsia="zh-CN"/>
        </w:rPr>
        <w:t>□</w:t>
      </w:r>
      <w:r>
        <w:rPr>
          <w:color w:val="000000"/>
          <w:sz w:val="28"/>
          <w:szCs w:val="28"/>
          <w:bdr w:val="none" w:color="auto" w:sz="0" w:space="0"/>
        </w:rPr>
        <w:t xml:space="preserve">研究框架思路启发 </w:t>
      </w:r>
      <w:r>
        <w:rPr>
          <w:rFonts w:hint="eastAsia"/>
          <w:color w:val="000000"/>
          <w:sz w:val="28"/>
          <w:szCs w:val="28"/>
          <w:bdr w:val="none" w:color="auto" w:sz="0" w:space="0"/>
          <w:lang w:eastAsia="zh-CN"/>
        </w:rPr>
        <w:t>□</w:t>
      </w:r>
      <w:r>
        <w:rPr>
          <w:color w:val="000000"/>
          <w:sz w:val="28"/>
          <w:szCs w:val="28"/>
          <w:bdr w:val="none" w:color="auto" w:sz="0" w:space="0"/>
        </w:rPr>
        <w:t xml:space="preserve">统计表格、示意图绘制 </w:t>
      </w:r>
      <w:r>
        <w:rPr>
          <w:rFonts w:hint="eastAsia"/>
          <w:color w:val="000000"/>
          <w:sz w:val="28"/>
          <w:szCs w:val="28"/>
          <w:bdr w:val="none" w:color="auto" w:sz="0" w:space="0"/>
          <w:lang w:eastAsia="zh-CN"/>
        </w:rPr>
        <w:t>□</w:t>
      </w:r>
      <w:r>
        <w:rPr>
          <w:color w:val="000000"/>
          <w:sz w:val="28"/>
          <w:szCs w:val="28"/>
          <w:bdr w:val="none" w:color="auto" w:sz="0" w:space="0"/>
        </w:rPr>
        <w:t>其他：</w:t>
      </w:r>
    </w:p>
    <w:p w14:paraId="1B145A67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color="auto" w:sz="0" w:space="0"/>
        </w:rPr>
        <w:t>AI 生成内容分布章节：</w:t>
      </w:r>
    </w:p>
    <w:p w14:paraId="29EC4985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color="auto" w:sz="0" w:space="0"/>
        </w:rPr>
        <w:t>人工核验与修正说明（高句丽</w:t>
      </w:r>
      <w:r>
        <w:rPr>
          <w:rFonts w:hint="eastAsia"/>
          <w:color w:val="000000"/>
          <w:sz w:val="28"/>
          <w:szCs w:val="28"/>
          <w:bdr w:val="none" w:color="auto" w:sz="0" w:space="0"/>
          <w:lang w:eastAsia="zh-CN"/>
        </w:rPr>
        <w:t>、</w:t>
      </w:r>
      <w:r>
        <w:rPr>
          <w:color w:val="000000"/>
          <w:sz w:val="28"/>
          <w:szCs w:val="28"/>
          <w:bdr w:val="none" w:color="auto" w:sz="0" w:space="0"/>
        </w:rPr>
        <w:t>渤海稿</w:t>
      </w:r>
      <w:r>
        <w:rPr>
          <w:rFonts w:hint="eastAsia"/>
          <w:color w:val="000000"/>
          <w:sz w:val="28"/>
          <w:szCs w:val="28"/>
          <w:bdr w:val="none" w:color="auto" w:sz="0" w:space="0"/>
          <w:lang w:eastAsia="zh-CN"/>
        </w:rPr>
        <w:t>，</w:t>
      </w:r>
      <w:r>
        <w:rPr>
          <w:rFonts w:hint="eastAsia"/>
          <w:color w:val="000000"/>
          <w:sz w:val="28"/>
          <w:szCs w:val="28"/>
          <w:bdr w:val="none" w:color="auto" w:sz="0" w:space="0"/>
          <w:lang w:val="en-US" w:eastAsia="zh-CN"/>
        </w:rPr>
        <w:t>马克思主义理论、政治学</w:t>
      </w:r>
      <w:r>
        <w:rPr>
          <w:color w:val="000000"/>
          <w:sz w:val="28"/>
          <w:szCs w:val="28"/>
          <w:bdr w:val="none" w:color="auto" w:sz="0" w:space="0"/>
        </w:rPr>
        <w:t>件需写明</w:t>
      </w:r>
      <w:r>
        <w:rPr>
          <w:rFonts w:hint="eastAsia"/>
          <w:color w:val="000000"/>
          <w:sz w:val="28"/>
          <w:szCs w:val="28"/>
          <w:bdr w:val="none" w:color="auto" w:sz="0" w:space="0"/>
          <w:lang w:val="en-US" w:eastAsia="zh-CN"/>
        </w:rPr>
        <w:t>材料</w:t>
      </w:r>
      <w:r>
        <w:rPr>
          <w:color w:val="000000"/>
          <w:sz w:val="28"/>
          <w:szCs w:val="28"/>
          <w:bdr w:val="none" w:color="auto" w:sz="0" w:space="0"/>
        </w:rPr>
        <w:t>核对情况）：</w:t>
      </w:r>
    </w:p>
    <w:p w14:paraId="72376F1F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color="auto" w:sz="0" w:space="0"/>
        </w:rPr>
        <w:t>全体作者承诺：本人已知悉本刊 AIGC 使用管理规范，完整如实填报以上信息，未隐瞒 AI 使用行为；论文核心</w:t>
      </w:r>
      <w:r>
        <w:rPr>
          <w:rFonts w:hint="eastAsia"/>
          <w:color w:val="000000"/>
          <w:sz w:val="28"/>
          <w:szCs w:val="28"/>
          <w:bdr w:val="none" w:color="auto" w:sz="0" w:space="0"/>
          <w:lang w:val="en-US" w:eastAsia="zh-CN"/>
        </w:rPr>
        <w:t>学理</w:t>
      </w:r>
      <w:r>
        <w:rPr>
          <w:color w:val="000000"/>
          <w:sz w:val="28"/>
          <w:szCs w:val="28"/>
          <w:bdr w:val="none" w:color="auto" w:sz="0" w:space="0"/>
        </w:rPr>
        <w:t>考证、观点、结论均为作者原创，已全部校验 AI 输出内容，自愿承担稿件全部学术责任。</w:t>
      </w:r>
    </w:p>
    <w:p w14:paraId="6DE89DE6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-360" w:leftChars="0" w:right="0" w:rightChars="0"/>
        <w:jc w:val="left"/>
        <w:rPr>
          <w:color w:val="000000"/>
          <w:sz w:val="28"/>
          <w:szCs w:val="28"/>
        </w:rPr>
      </w:pPr>
    </w:p>
    <w:p w14:paraId="6B9E43D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firstLine="4760" w:firstLineChars="1700"/>
        <w:jc w:val="left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 xml:space="preserve">日期：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 xml:space="preserve">    </w:t>
      </w: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 xml:space="preserve">年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 xml:space="preserve">  </w:t>
      </w: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月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 xml:space="preserve">   </w:t>
      </w: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 xml:space="preserve"> 日</w:t>
      </w:r>
    </w:p>
    <w:p w14:paraId="1ABBE56C"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9140B7"/>
    <w:multiLevelType w:val="multilevel"/>
    <w:tmpl w:val="1D9140B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EB0AAD"/>
    <w:rsid w:val="3C300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2026-08-05T07:47:31Z</dcterms:created>
  <dc:creator>pc</dc:creator>
  <cp:lastModifiedBy>吕增艳</cp:lastModifiedBy>
  <dcterms:modified xsi:type="dcterms:W3CDTF">2026-08-05T07:52:19Z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eyJoZGlkIjoiYjA3YjNjMDE2OTY2MzdiMDZlNzRkYjVmYjc2MjFlNmQiLCJ1c2VySWQiOiI0NDgxODY3MTYifQ==</vt:lpwstr>
  </property>
  <property fmtid="{D5CDD505-2E9C-101B-9397-08002B2CF9AE}" pid="4" name="ICV">
    <vt:lpwstr>C62425D04A124A97B827F8AFC631F388_12</vt:lpwstr>
  </property>
</Properties>
</file>